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F49BB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F49BB">
        <w:rPr>
          <w:rFonts w:ascii="Times New Roman" w:hAnsi="Times New Roman"/>
          <w:noProof/>
        </w:rPr>
        <w:t>422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F49BB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F49BB">
        <w:rPr>
          <w:b/>
          <w:i/>
          <w:color w:val="000000"/>
          <w:sz w:val="22"/>
          <w:szCs w:val="22"/>
        </w:rPr>
        <w:t>Строительство ВЛИ-0,38 кВ от КТП-1060   ПС Истомкино № 43, МО, г/о Богородский, д Пешково, ул. Сергеевская, з/у 2, 50:16:0301016:3727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F49BB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F49BB">
        <w:rPr>
          <w:rFonts w:ascii="Times New Roman" w:hAnsi="Times New Roman" w:cs="Times New Roman"/>
          <w:b/>
          <w:snapToGrid w:val="0"/>
        </w:rPr>
        <w:t>Строительство ВЛИ-0,38 кВ от КТП-1060   ПС Истомкино № 43, МО, г/о Богородский, д Пешково, ул. Сергеевская, з/у 2, 50:16:0301016:3727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F49BB">
        <w:rPr>
          <w:b/>
          <w:color w:val="000000"/>
          <w:sz w:val="22"/>
          <w:szCs w:val="22"/>
        </w:rPr>
        <w:t>23.10.2026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F49BB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F49BB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F49B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F49BB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F49BB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9BB" w:rsidRDefault="00CF49BB" w:rsidP="0018059F">
      <w:pPr>
        <w:spacing w:after="0" w:line="240" w:lineRule="auto"/>
      </w:pPr>
      <w:r>
        <w:separator/>
      </w:r>
    </w:p>
  </w:endnote>
  <w:endnote w:type="continuationSeparator" w:id="0">
    <w:p w:rsidR="00CF49BB" w:rsidRDefault="00CF49B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F49B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9BB" w:rsidRDefault="00CF49BB" w:rsidP="0018059F">
      <w:pPr>
        <w:spacing w:after="0" w:line="240" w:lineRule="auto"/>
      </w:pPr>
      <w:r>
        <w:separator/>
      </w:r>
    </w:p>
  </w:footnote>
  <w:footnote w:type="continuationSeparator" w:id="0">
    <w:p w:rsidR="00CF49BB" w:rsidRDefault="00CF49B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CF49BB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F4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F4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